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420" w:leftChars="0"/>
        <w:jc w:val="center"/>
        <w:rPr>
          <w:rFonts w:hint="eastAsia" w:ascii="方正粗黑宋简体" w:hAnsi="方正粗黑宋简体" w:eastAsia="方正粗黑宋简体" w:cs="方正粗黑宋简体"/>
          <w:sz w:val="40"/>
          <w:szCs w:val="40"/>
          <w:lang w:val="en-US" w:eastAsia="zh-CN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-535940</wp:posOffset>
                </wp:positionH>
                <wp:positionV relativeFrom="paragraph">
                  <wp:posOffset>50800</wp:posOffset>
                </wp:positionV>
                <wp:extent cx="676275" cy="9858375"/>
                <wp:effectExtent l="4445" t="4445" r="508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10" y="410845"/>
                          <a:ext cx="676275" cy="9858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32"/>
                                <w:szCs w:val="40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班级：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val="en-US" w:eastAsia="zh-CN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姓名：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val="en-US" w:eastAsia="zh-CN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32"/>
                                <w:szCs w:val="40"/>
                                <w:lang w:eastAsia="zh-CN"/>
                              </w:rPr>
                              <w:t>考号：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44"/>
                                <w:szCs w:val="52"/>
                                <w:lang w:eastAsia="zh-CN"/>
                              </w:rPr>
                              <w:t>＿＿＿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2pt;margin-top:4pt;height:776.25pt;width:53.25pt;z-index:-251657216;mso-width-relative:page;mso-height-relative:page;" fillcolor="#FFFFFF [3201]" filled="t" stroked="t" coordsize="21600,21600" o:gfxdata="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BqFMH/YAAAA&#10;CQEAAA8AAAAAAAAAAQAgAAAAIgAAAGRycy9kb3ducmV2LnhtbFBLAQIUABQAAAAIAIdO4kDYTCGh&#10;HQIAACcEAAAOAAAAAAAAAAEAIAAAACcBAABkcnMvZTJvRG9jLnhtbFBLBQYAAAAABgAGAFkBAAC2&#10;BQAAAAA=&#10;">
                <v:fill on="t" focussize="0,0"/>
                <v:stroke weight="0.5pt" color="#FFFFFF [3212]" joinstyle="round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32"/>
                          <w:szCs w:val="40"/>
                          <w:lang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班级：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＿＿＿＿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val="en-US" w:eastAsia="zh-CN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姓名：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val="en-US" w:eastAsia="zh-CN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32"/>
                          <w:szCs w:val="40"/>
                          <w:lang w:eastAsia="zh-CN"/>
                        </w:rPr>
                        <w:t>考号：</w:t>
                      </w:r>
                      <w:r>
                        <w:rPr>
                          <w:rFonts w:hint="eastAsia" w:ascii="宋体" w:hAnsi="宋体" w:eastAsia="宋体" w:cs="宋体"/>
                          <w:sz w:val="44"/>
                          <w:szCs w:val="52"/>
                          <w:lang w:eastAsia="zh-CN"/>
                        </w:rPr>
                        <w:t>＿＿＿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  <w:lang w:eastAsia="zh-CN"/>
        </w:rPr>
        <w:t>新前程美语学校</w:t>
      </w:r>
      <w:r>
        <w:rPr>
          <w:rFonts w:hint="eastAsia" w:ascii="方正粗黑宋简体" w:hAnsi="方正粗黑宋简体" w:eastAsia="方正粗黑宋简体" w:cs="方正粗黑宋简体"/>
          <w:sz w:val="40"/>
          <w:szCs w:val="40"/>
          <w:lang w:val="en-US" w:eastAsia="zh-CN"/>
        </w:rPr>
        <w:t>2020-2021学年上学期期末考试</w:t>
      </w:r>
    </w:p>
    <w:p>
      <w:pPr>
        <w:numPr>
          <w:ilvl w:val="0"/>
          <w:numId w:val="0"/>
        </w:numPr>
        <w:ind w:left="420" w:leftChars="0"/>
        <w:jc w:val="center"/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</w:pPr>
      <w:r>
        <w:rPr>
          <w:rFonts w:hint="eastAsia" w:ascii="方正粗黑宋简体" w:hAnsi="方正粗黑宋简体" w:eastAsia="方正粗黑宋简体" w:cs="方正粗黑宋简体"/>
          <w:sz w:val="32"/>
          <w:szCs w:val="32"/>
          <w:lang w:eastAsia="zh-CN"/>
        </w:rPr>
        <w:t>语文</w:t>
      </w:r>
      <w:r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  <w:t>试卷</w:t>
      </w:r>
    </w:p>
    <w:p>
      <w:pPr>
        <w:numPr>
          <w:ilvl w:val="0"/>
          <w:numId w:val="0"/>
        </w:numPr>
        <w:ind w:left="420" w:leftChars="0"/>
        <w:jc w:val="center"/>
        <w:rPr>
          <w:rFonts w:hint="eastAsia"/>
          <w:sz w:val="24"/>
          <w:szCs w:val="24"/>
        </w:rPr>
      </w:pPr>
      <w:r>
        <w:rPr>
          <w:rFonts w:hint="eastAsia" w:ascii="方正粗黑宋简体" w:hAnsi="方正粗黑宋简体" w:eastAsia="方正粗黑宋简体" w:cs="方正粗黑宋简体"/>
          <w:sz w:val="24"/>
          <w:szCs w:val="24"/>
          <w:lang w:eastAsia="zh-CN"/>
        </w:rPr>
        <w:t>时间：</w:t>
      </w:r>
      <w:r>
        <w:rPr>
          <w:rFonts w:hint="eastAsia" w:ascii="方正粗黑宋简体" w:hAnsi="方正粗黑宋简体" w:eastAsia="方正粗黑宋简体" w:cs="方正粗黑宋简体"/>
          <w:sz w:val="24"/>
          <w:szCs w:val="24"/>
          <w:lang w:val="en-US" w:eastAsia="zh-CN"/>
        </w:rPr>
        <w:t>120分钟           满分：120分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一、积累与运用(29分)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1"/>
          <w:szCs w:val="21"/>
        </w:rPr>
        <w:t xml:space="preserve"> 1.下列加点字注音完全正确的一项是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 xml:space="preserve"> (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</w:rPr>
        <w:t>)(2分)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A.妖</w:t>
      </w:r>
      <w:r>
        <w:rPr>
          <w:rFonts w:hint="eastAsia" w:eastAsiaTheme="minorEastAsia"/>
          <w:sz w:val="21"/>
          <w:szCs w:val="21"/>
          <w:em w:val="dot"/>
        </w:rPr>
        <w:t>娆</w:t>
      </w:r>
      <w:r>
        <w:rPr>
          <w:rFonts w:hint="eastAsia"/>
          <w:sz w:val="21"/>
          <w:szCs w:val="21"/>
        </w:rPr>
        <w:t>(r</w:t>
      </w:r>
      <w:r>
        <w:rPr>
          <w:rFonts w:hint="eastAsia" w:ascii="微软雅黑" w:hAnsi="微软雅黑" w:eastAsia="微软雅黑" w:cs="微软雅黑"/>
          <w:sz w:val="21"/>
          <w:szCs w:val="21"/>
        </w:rPr>
        <w:t>á</w:t>
      </w:r>
      <w:r>
        <w:rPr>
          <w:rFonts w:hint="eastAsia"/>
          <w:sz w:val="21"/>
          <w:szCs w:val="21"/>
        </w:rPr>
        <w:t>o)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 w:eastAsiaTheme="minorEastAsia"/>
          <w:sz w:val="21"/>
          <w:szCs w:val="21"/>
          <w:em w:val="dot"/>
        </w:rPr>
        <w:t>嘶</w:t>
      </w:r>
      <w:r>
        <w:rPr>
          <w:rFonts w:hint="eastAsia"/>
          <w:sz w:val="21"/>
          <w:szCs w:val="21"/>
        </w:rPr>
        <w:t>哑(s</w:t>
      </w:r>
      <w:r>
        <w:rPr>
          <w:rFonts w:hint="eastAsia" w:ascii="微软雅黑" w:hAnsi="微软雅黑" w:eastAsia="微软雅黑" w:cs="微软雅黑"/>
          <w:sz w:val="21"/>
          <w:szCs w:val="21"/>
        </w:rPr>
        <w:t>ī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>冠</w:t>
      </w:r>
      <w:r>
        <w:rPr>
          <w:rFonts w:hint="eastAsia" w:eastAsiaTheme="minorEastAsia"/>
          <w:sz w:val="21"/>
          <w:szCs w:val="21"/>
          <w:em w:val="dot"/>
        </w:rPr>
        <w:t>冕</w:t>
      </w:r>
      <w:r>
        <w:rPr>
          <w:rFonts w:hint="eastAsia"/>
          <w:sz w:val="21"/>
          <w:szCs w:val="21"/>
        </w:rPr>
        <w:t>(mi</w:t>
      </w:r>
      <w:r>
        <w:rPr>
          <w:rFonts w:hint="eastAsia" w:ascii="微软雅黑" w:hAnsi="微软雅黑" w:eastAsia="微软雅黑" w:cs="微软雅黑"/>
          <w:sz w:val="21"/>
          <w:szCs w:val="21"/>
        </w:rPr>
        <w:t>ǎ</w:t>
      </w:r>
      <w:r>
        <w:rPr>
          <w:rFonts w:hint="eastAsia"/>
          <w:sz w:val="21"/>
          <w:szCs w:val="21"/>
        </w:rPr>
        <w:t>n)</w:t>
      </w:r>
      <w:r>
        <w:rPr>
          <w:rFonts w:hint="eastAsia"/>
          <w:sz w:val="21"/>
          <w:szCs w:val="21"/>
          <w:lang w:val="en-US" w:eastAsia="zh-CN"/>
        </w:rPr>
        <w:t xml:space="preserve">         </w:t>
      </w:r>
      <w:r>
        <w:rPr>
          <w:rFonts w:hint="eastAsia"/>
          <w:sz w:val="21"/>
          <w:szCs w:val="21"/>
        </w:rPr>
        <w:t>摇</w:t>
      </w:r>
      <w:r>
        <w:rPr>
          <w:rFonts w:hint="eastAsia" w:eastAsiaTheme="minorEastAsia"/>
          <w:sz w:val="21"/>
          <w:szCs w:val="21"/>
          <w:em w:val="dot"/>
        </w:rPr>
        <w:t>曳</w:t>
      </w:r>
      <w:r>
        <w:rPr>
          <w:rFonts w:hint="eastAsia"/>
          <w:sz w:val="21"/>
          <w:szCs w:val="21"/>
        </w:rPr>
        <w:t>(y</w:t>
      </w:r>
      <w:r>
        <w:rPr>
          <w:rFonts w:hint="eastAsia" w:ascii="微软雅黑" w:hAnsi="微软雅黑" w:eastAsia="微软雅黑" w:cs="微软雅黑"/>
          <w:sz w:val="21"/>
          <w:szCs w:val="21"/>
        </w:rPr>
        <w:t>è</w:t>
      </w:r>
      <w:r>
        <w:rPr>
          <w:rFonts w:hint="eastAsia"/>
          <w:sz w:val="21"/>
          <w:szCs w:val="21"/>
        </w:rPr>
        <w:t>)</w:t>
      </w:r>
    </w:p>
    <w:p>
      <w:pPr>
        <w:spacing w:line="240" w:lineRule="auto"/>
        <w:rPr>
          <w:rFonts w:hint="eastAsia" w:eastAsia="微软雅黑"/>
          <w:sz w:val="21"/>
          <w:szCs w:val="21"/>
          <w:lang w:eastAsia="zh-CN"/>
        </w:rPr>
      </w:pPr>
      <w:r>
        <w:rPr>
          <w:rFonts w:hint="eastAsia"/>
          <w:sz w:val="21"/>
          <w:szCs w:val="21"/>
        </w:rPr>
        <w:t xml:space="preserve">    B.旁</w:t>
      </w:r>
      <w:r>
        <w:rPr>
          <w:rFonts w:hint="eastAsia" w:eastAsiaTheme="minorEastAsia"/>
          <w:sz w:val="21"/>
          <w:szCs w:val="21"/>
          <w:em w:val="dot"/>
        </w:rPr>
        <w:t>骛</w:t>
      </w:r>
      <w:r>
        <w:rPr>
          <w:rFonts w:hint="eastAsia"/>
          <w:sz w:val="21"/>
          <w:szCs w:val="21"/>
        </w:rPr>
        <w:t>(w</w:t>
      </w:r>
      <w:r>
        <w:rPr>
          <w:rFonts w:hint="eastAsia" w:ascii="微软雅黑" w:hAnsi="微软雅黑" w:eastAsia="微软雅黑" w:cs="微软雅黑"/>
          <w:sz w:val="21"/>
          <w:szCs w:val="21"/>
        </w:rPr>
        <w:t>ù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/>
          <w:sz w:val="21"/>
          <w:szCs w:val="21"/>
        </w:rPr>
        <w:t>调</w:t>
      </w:r>
      <w:r>
        <w:rPr>
          <w:rFonts w:hint="eastAsia" w:eastAsiaTheme="minorEastAsia"/>
          <w:sz w:val="21"/>
          <w:szCs w:val="21"/>
          <w:em w:val="dot"/>
        </w:rPr>
        <w:t>和</w:t>
      </w:r>
      <w:r>
        <w:rPr>
          <w:rFonts w:hint="eastAsia"/>
          <w:sz w:val="21"/>
          <w:szCs w:val="21"/>
        </w:rPr>
        <w:t>(h</w:t>
      </w:r>
      <w:r>
        <w:rPr>
          <w:rFonts w:hint="eastAsia" w:ascii="微软雅黑" w:hAnsi="微软雅黑" w:eastAsia="微软雅黑" w:cs="微软雅黑"/>
          <w:sz w:val="21"/>
          <w:szCs w:val="21"/>
        </w:rPr>
        <w:t>è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 w:eastAsiaTheme="minorEastAsia"/>
          <w:sz w:val="21"/>
          <w:szCs w:val="21"/>
          <w:em w:val="dot"/>
        </w:rPr>
        <w:t>恍</w:t>
      </w:r>
      <w:r>
        <w:rPr>
          <w:rFonts w:hint="eastAsia"/>
          <w:sz w:val="21"/>
          <w:szCs w:val="21"/>
        </w:rPr>
        <w:t>若( hu</w:t>
      </w:r>
      <w:r>
        <w:rPr>
          <w:rFonts w:hint="eastAsia" w:ascii="微软雅黑" w:hAnsi="微软雅黑" w:eastAsia="微软雅黑" w:cs="微软雅黑"/>
          <w:sz w:val="21"/>
          <w:szCs w:val="21"/>
        </w:rPr>
        <w:t>ǎ</w:t>
      </w:r>
      <w:r>
        <w:rPr>
          <w:rFonts w:hint="eastAsia"/>
          <w:sz w:val="21"/>
          <w:szCs w:val="21"/>
        </w:rPr>
        <w:t>ng)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 w:eastAsiaTheme="minorEastAsia"/>
          <w:sz w:val="21"/>
          <w:szCs w:val="21"/>
          <w:em w:val="dot"/>
        </w:rPr>
        <w:t>汲</w:t>
      </w:r>
      <w:r>
        <w:rPr>
          <w:rFonts w:hint="eastAsia"/>
          <w:sz w:val="21"/>
          <w:szCs w:val="21"/>
        </w:rPr>
        <w:t>取(j</w:t>
      </w:r>
      <w:r>
        <w:rPr>
          <w:rFonts w:hint="eastAsia" w:ascii="微软雅黑" w:hAnsi="微软雅黑" w:eastAsia="微软雅黑" w:cs="微软雅黑"/>
          <w:sz w:val="21"/>
          <w:szCs w:val="21"/>
        </w:rPr>
        <w:t>í</w:t>
      </w:r>
      <w:r>
        <w:rPr>
          <w:rFonts w:hint="eastAsia"/>
          <w:sz w:val="21"/>
          <w:szCs w:val="21"/>
        </w:rPr>
        <w:t>)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</w:t>
      </w:r>
      <w:r>
        <w:rPr>
          <w:rFonts w:hint="eastAsia"/>
          <w:sz w:val="21"/>
          <w:szCs w:val="21"/>
          <w:lang w:eastAsia="zh-CN"/>
        </w:rPr>
        <w:t>宽</w:t>
      </w:r>
      <w:r>
        <w:rPr>
          <w:rFonts w:hint="eastAsia" w:eastAsiaTheme="minorEastAsia"/>
          <w:sz w:val="21"/>
          <w:szCs w:val="21"/>
          <w:em w:val="dot"/>
          <w:lang w:eastAsia="zh-CN"/>
        </w:rPr>
        <w:t>宥</w:t>
      </w:r>
      <w:r>
        <w:rPr>
          <w:rFonts w:hint="eastAsia"/>
          <w:sz w:val="21"/>
          <w:szCs w:val="21"/>
        </w:rPr>
        <w:t>(y</w:t>
      </w:r>
      <w:r>
        <w:rPr>
          <w:rFonts w:hint="eastAsia" w:ascii="微软雅黑" w:hAnsi="微软雅黑" w:eastAsia="微软雅黑" w:cs="微软雅黑"/>
          <w:sz w:val="21"/>
          <w:szCs w:val="21"/>
        </w:rPr>
        <w:t>ǒ</w:t>
      </w:r>
      <w:r>
        <w:rPr>
          <w:rFonts w:hint="eastAsia"/>
          <w:sz w:val="21"/>
          <w:szCs w:val="21"/>
        </w:rPr>
        <w:t>u)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 w:eastAsiaTheme="minorEastAsia"/>
          <w:sz w:val="21"/>
          <w:szCs w:val="21"/>
          <w:em w:val="dot"/>
        </w:rPr>
        <w:t>麾</w:t>
      </w:r>
      <w:r>
        <w:rPr>
          <w:rFonts w:hint="eastAsia"/>
          <w:sz w:val="21"/>
          <w:szCs w:val="21"/>
        </w:rPr>
        <w:t>下(hu</w:t>
      </w:r>
      <w:r>
        <w:rPr>
          <w:rFonts w:hint="eastAsia" w:ascii="微软雅黑" w:hAnsi="微软雅黑" w:eastAsia="微软雅黑" w:cs="微软雅黑"/>
          <w:sz w:val="21"/>
          <w:szCs w:val="21"/>
        </w:rPr>
        <w:t>ī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 w:eastAsiaTheme="minorEastAsia"/>
          <w:sz w:val="21"/>
          <w:szCs w:val="21"/>
          <w:em w:val="dot"/>
        </w:rPr>
        <w:t>谪</w:t>
      </w:r>
      <w:r>
        <w:rPr>
          <w:rFonts w:hint="eastAsia"/>
          <w:sz w:val="21"/>
          <w:szCs w:val="21"/>
        </w:rPr>
        <w:t>守(zh</w:t>
      </w:r>
      <w:r>
        <w:rPr>
          <w:rFonts w:hint="eastAsia" w:ascii="微软雅黑" w:hAnsi="微软雅黑" w:eastAsia="微软雅黑" w:cs="微软雅黑"/>
          <w:sz w:val="21"/>
          <w:szCs w:val="21"/>
        </w:rPr>
        <w:t>é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rFonts w:hint="eastAsia"/>
          <w:sz w:val="21"/>
          <w:szCs w:val="21"/>
        </w:rPr>
        <w:t>牡</w:t>
      </w:r>
      <w:r>
        <w:rPr>
          <w:rFonts w:hint="eastAsia" w:eastAsiaTheme="minorEastAsia"/>
          <w:sz w:val="21"/>
          <w:szCs w:val="21"/>
          <w:em w:val="dot"/>
        </w:rPr>
        <w:t>蛎</w:t>
      </w:r>
      <w:r>
        <w:rPr>
          <w:rFonts w:hint="eastAsia"/>
          <w:sz w:val="21"/>
          <w:szCs w:val="21"/>
        </w:rPr>
        <w:t>(</w:t>
      </w:r>
      <w:r>
        <w:rPr>
          <w:rFonts w:hint="eastAsia"/>
          <w:sz w:val="21"/>
          <w:szCs w:val="21"/>
          <w:lang w:val="en-US" w:eastAsia="zh-CN"/>
        </w:rPr>
        <w:t>l</w:t>
      </w:r>
      <w:r>
        <w:rPr>
          <w:rFonts w:hint="eastAsia" w:ascii="微软雅黑" w:hAnsi="微软雅黑" w:eastAsia="微软雅黑" w:cs="微软雅黑"/>
          <w:sz w:val="21"/>
          <w:szCs w:val="21"/>
        </w:rPr>
        <w:t>ì</w:t>
      </w:r>
      <w:r>
        <w:rPr>
          <w:rFonts w:hint="eastAsia"/>
          <w:sz w:val="21"/>
          <w:szCs w:val="21"/>
        </w:rPr>
        <w:t>)</w:t>
      </w:r>
    </w:p>
    <w:p>
      <w:pPr>
        <w:spacing w:line="240" w:lineRule="auto"/>
        <w:ind w:firstLine="48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</w:t>
      </w:r>
      <w:r>
        <w:rPr>
          <w:rFonts w:hint="eastAsia" w:eastAsiaTheme="minorEastAsia"/>
          <w:sz w:val="21"/>
          <w:szCs w:val="21"/>
          <w:em w:val="dot"/>
        </w:rPr>
        <w:t>沧</w:t>
      </w:r>
      <w:r>
        <w:rPr>
          <w:rFonts w:hint="eastAsia"/>
          <w:sz w:val="21"/>
          <w:szCs w:val="21"/>
        </w:rPr>
        <w:t>海(c</w:t>
      </w:r>
      <w:r>
        <w:rPr>
          <w:rFonts w:hint="eastAsia" w:ascii="微软雅黑" w:hAnsi="微软雅黑" w:eastAsia="微软雅黑" w:cs="微软雅黑"/>
          <w:sz w:val="21"/>
          <w:szCs w:val="21"/>
        </w:rPr>
        <w:t>ā</w:t>
      </w:r>
      <w:r>
        <w:rPr>
          <w:rFonts w:hint="eastAsia"/>
          <w:sz w:val="21"/>
          <w:szCs w:val="21"/>
        </w:rPr>
        <w:t>ng)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 w:eastAsiaTheme="minorEastAsia"/>
          <w:sz w:val="21"/>
          <w:szCs w:val="21"/>
          <w:em w:val="dot"/>
        </w:rPr>
        <w:t>婵</w:t>
      </w:r>
      <w:r>
        <w:rPr>
          <w:rFonts w:hint="eastAsia"/>
          <w:sz w:val="21"/>
          <w:szCs w:val="21"/>
        </w:rPr>
        <w:t>娟(ch</w:t>
      </w:r>
      <w:r>
        <w:rPr>
          <w:rFonts w:hint="eastAsia" w:ascii="微软雅黑" w:hAnsi="微软雅黑" w:eastAsia="微软雅黑" w:cs="微软雅黑"/>
          <w:sz w:val="21"/>
          <w:szCs w:val="21"/>
        </w:rPr>
        <w:t>á</w:t>
      </w:r>
      <w:r>
        <w:rPr>
          <w:rFonts w:hint="eastAsia"/>
          <w:sz w:val="21"/>
          <w:szCs w:val="21"/>
        </w:rPr>
        <w:t>n)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/>
          <w:sz w:val="21"/>
          <w:szCs w:val="21"/>
        </w:rPr>
        <w:t>恣</w:t>
      </w:r>
      <w:r>
        <w:rPr>
          <w:rFonts w:hint="eastAsia" w:eastAsiaTheme="minorEastAsia"/>
          <w:sz w:val="21"/>
          <w:szCs w:val="21"/>
          <w:em w:val="dot"/>
        </w:rPr>
        <w:t>睢</w:t>
      </w:r>
      <w:r>
        <w:rPr>
          <w:rFonts w:hint="eastAsia"/>
          <w:sz w:val="21"/>
          <w:szCs w:val="21"/>
        </w:rPr>
        <w:t>(su</w:t>
      </w:r>
      <w:r>
        <w:rPr>
          <w:rFonts w:hint="eastAsia" w:ascii="微软雅黑" w:hAnsi="微软雅黑" w:eastAsia="微软雅黑" w:cs="微软雅黑"/>
          <w:sz w:val="21"/>
          <w:szCs w:val="21"/>
        </w:rPr>
        <w:t>ì</w:t>
      </w:r>
      <w:r>
        <w:rPr>
          <w:rFonts w:hint="eastAsia"/>
          <w:sz w:val="21"/>
          <w:szCs w:val="21"/>
        </w:rPr>
        <w:t>)</w:t>
      </w:r>
      <w:r>
        <w:rPr>
          <w:rFonts w:hint="eastAsia"/>
          <w:sz w:val="21"/>
          <w:szCs w:val="21"/>
          <w:lang w:val="en-US" w:eastAsia="zh-CN"/>
        </w:rPr>
        <w:t xml:space="preserve">           </w:t>
      </w:r>
      <w:r>
        <w:rPr>
          <w:rFonts w:hint="eastAsia"/>
          <w:sz w:val="21"/>
          <w:szCs w:val="21"/>
        </w:rPr>
        <w:t>伛</w:t>
      </w:r>
      <w:r>
        <w:rPr>
          <w:rFonts w:hint="eastAsia" w:eastAsiaTheme="minorEastAsia"/>
          <w:sz w:val="21"/>
          <w:szCs w:val="21"/>
          <w:em w:val="dot"/>
        </w:rPr>
        <w:t>偻</w:t>
      </w:r>
      <w:r>
        <w:rPr>
          <w:rFonts w:hint="eastAsia"/>
          <w:sz w:val="21"/>
          <w:szCs w:val="21"/>
        </w:rPr>
        <w:t>(l</w:t>
      </w:r>
      <w:r>
        <w:rPr>
          <w:rFonts w:hint="eastAsia" w:ascii="微软雅黑" w:hAnsi="微软雅黑" w:eastAsia="微软雅黑" w:cs="微软雅黑"/>
          <w:sz w:val="21"/>
          <w:szCs w:val="21"/>
        </w:rPr>
        <w:t>ò</w:t>
      </w:r>
      <w:r>
        <w:rPr>
          <w:rFonts w:hint="eastAsia"/>
          <w:sz w:val="21"/>
          <w:szCs w:val="21"/>
        </w:rPr>
        <w:t>u)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2.下列词语书写完全正确的一项是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  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(2分)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A.丰功伟绩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与日具增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十拿九稳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风流人物</w:t>
      </w:r>
    </w:p>
    <w:p>
      <w:pPr>
        <w:rPr>
          <w:rFonts w:hint="eastAsia" w:eastAsiaTheme="minor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</w:rPr>
        <w:t xml:space="preserve">    B.彬彬有理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随机应变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山穷水尽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自暴自</w:t>
      </w:r>
      <w:r>
        <w:rPr>
          <w:rFonts w:hint="eastAsia"/>
          <w:sz w:val="21"/>
          <w:szCs w:val="21"/>
          <w:lang w:eastAsia="zh-CN"/>
        </w:rPr>
        <w:t>弃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C.画龙点睛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不由分说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郑重奇事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秦皇汉武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D.埋头苦干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怀古伤今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根深蒂固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疲惫不堪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3.下列句中加点词语使用错误的一项是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(2分)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A.对待学习,我们要有</w:t>
      </w:r>
      <w:r>
        <w:rPr>
          <w:rFonts w:hint="eastAsia" w:eastAsiaTheme="minorEastAsia"/>
          <w:sz w:val="21"/>
          <w:szCs w:val="21"/>
          <w:em w:val="dot"/>
        </w:rPr>
        <w:t>持之以恒</w:t>
      </w:r>
      <w:r>
        <w:rPr>
          <w:rFonts w:hint="eastAsia"/>
          <w:sz w:val="21"/>
          <w:szCs w:val="21"/>
        </w:rPr>
        <w:t>的精神。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B.“正确答案只有一个”这种思维模式,在我们头脑中;已不知不觉地</w:t>
      </w:r>
      <w:r>
        <w:rPr>
          <w:rFonts w:hint="eastAsia" w:eastAsiaTheme="minorEastAsia"/>
          <w:sz w:val="21"/>
          <w:szCs w:val="21"/>
          <w:em w:val="dot"/>
        </w:rPr>
        <w:t>根深蒂固</w:t>
      </w:r>
      <w:r>
        <w:rPr>
          <w:rFonts w:hint="eastAsia"/>
          <w:sz w:val="21"/>
          <w:szCs w:val="21"/>
        </w:rPr>
        <w:t>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C.谈起围棋,这孩子说得</w:t>
      </w:r>
      <w:r>
        <w:rPr>
          <w:rFonts w:hint="eastAsia" w:eastAsiaTheme="minorEastAsia"/>
          <w:sz w:val="21"/>
          <w:szCs w:val="21"/>
          <w:em w:val="dot"/>
        </w:rPr>
        <w:t>头头是道</w:t>
      </w:r>
      <w:r>
        <w:rPr>
          <w:rFonts w:hint="eastAsia"/>
          <w:sz w:val="21"/>
          <w:szCs w:val="21"/>
        </w:rPr>
        <w:t>,左右逢源,连专家都惊叹不已</w:t>
      </w:r>
    </w:p>
    <w:p>
      <w:pPr>
        <w:ind w:left="479" w:leftChars="228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D.时间一久,再面对天空的一片浮云,再面对这</w:t>
      </w:r>
      <w:r>
        <w:rPr>
          <w:rFonts w:hint="eastAsia" w:eastAsiaTheme="minorEastAsia"/>
          <w:sz w:val="21"/>
          <w:szCs w:val="21"/>
          <w:em w:val="dot"/>
        </w:rPr>
        <w:t>浩浩荡荡</w:t>
      </w:r>
      <w:r>
        <w:rPr>
          <w:rFonts w:hint="eastAsia"/>
          <w:sz w:val="21"/>
          <w:szCs w:val="21"/>
        </w:rPr>
        <w:t>的芦苇,再面对这一缕炊烟,就不会再忽然地恐慌起来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4.下列句子中,没有语病的一项是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  <w:lang w:eastAsia="zh-CN"/>
        </w:rPr>
        <w:t>）</w:t>
      </w:r>
      <w:r>
        <w:rPr>
          <w:rFonts w:hint="eastAsia"/>
          <w:sz w:val="21"/>
          <w:szCs w:val="21"/>
        </w:rPr>
        <w:t>(2分)</w:t>
      </w:r>
    </w:p>
    <w:p>
      <w:p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A.共享单车价格低廉,用途便捷,适合各种道路条件,方便了市民与游客的出行。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B.路旁增设阅报栏,不但可以方便市民阅读,而且能够美化环境,提升城市形象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C.蔚蓝的天空下,迎着清新的风,徜徉地漫步在乡间小路上,你会感觉非常惬意。</w:t>
      </w:r>
    </w:p>
    <w:p>
      <w:pPr>
        <w:ind w:firstLine="48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D.许多超市将个头大的西瓜切成小块出售,一块西瓜不超过5块钱左右,非常划算。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5.下列语法知识判断错误的一项是  (</w:t>
      </w:r>
      <w:r>
        <w:rPr>
          <w:rFonts w:hint="eastAsia"/>
          <w:sz w:val="21"/>
          <w:szCs w:val="21"/>
          <w:lang w:val="en-US" w:eastAsia="zh-CN"/>
        </w:rPr>
        <w:t xml:space="preserve">       </w:t>
      </w:r>
      <w:r>
        <w:rPr>
          <w:rFonts w:hint="eastAsia"/>
          <w:sz w:val="21"/>
          <w:szCs w:val="21"/>
        </w:rPr>
        <w:t>)(2分)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A.“远近横着几个萧索的荒村”中的“萧索”是形容词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B.“端午的鸭蛋”“斑羚飞渡”“蚊子和狮子”“热爱生命”分别是偏正短语、主谓短语、并列短语和动宾短语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C.“如果说自然的智慧是大海,那么,人类的智慧就是大海中的</w:t>
      </w:r>
      <w:r>
        <w:rPr>
          <w:rFonts w:hint="eastAsia"/>
          <w:sz w:val="21"/>
          <w:szCs w:val="21"/>
          <w:lang w:eastAsia="zh-CN"/>
        </w:rPr>
        <w:t>一</w:t>
      </w:r>
      <w:r>
        <w:rPr>
          <w:rFonts w:hint="eastAsia"/>
          <w:sz w:val="21"/>
          <w:szCs w:val="21"/>
        </w:rPr>
        <w:t>个小水滴。这是一个因果复句。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D.“韩麦尔先生发给我们新的字帖”中的谓语是“发给”。</w:t>
      </w:r>
    </w:p>
    <w:p>
      <w:pPr>
        <w:rPr>
          <w:rFonts w:hint="eastAsia"/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6.</w:t>
      </w:r>
      <w:r>
        <w:rPr>
          <w:rFonts w:hint="eastAsia"/>
          <w:sz w:val="21"/>
          <w:szCs w:val="21"/>
        </w:rPr>
        <w:t>下列句子中标点符号使用不正确的一项是(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)(2分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ind w:left="479" w:leftChars="228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A.李白的“浮云游子意,落目故人情。”(《送友人》)“朝如青丝暮成雪”(《将进酒》)都是脍炙人口的名句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>B.</w:t>
      </w:r>
      <w:r>
        <w:rPr>
          <w:rFonts w:hint="eastAsia"/>
          <w:sz w:val="21"/>
          <w:szCs w:val="21"/>
        </w:rPr>
        <w:t>不知不觉,三年的高中生活转瞬即逝。李萍上了大学,张华当了工人,我进了部队:我们都有美好的前途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C.材料是文章的血肉,结构是文章的骨骼。骨骼完整匀称,人才能身姿挺拔;结构井然有序,文章才能立得起来</w:t>
      </w:r>
    </w:p>
    <w:p>
      <w:pPr>
        <w:ind w:left="479" w:leftChars="228" w:firstLine="0" w:firstLine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D.据王璨的《英雄记抄》说,诸葛亮与徐庶、石广元、孟公威等人</w:t>
      </w:r>
      <w:r>
        <w:rPr>
          <w:rFonts w:hint="eastAsia"/>
          <w:sz w:val="21"/>
          <w:szCs w:val="21"/>
          <w:lang w:eastAsia="zh-CN"/>
        </w:rPr>
        <w:t>一</w:t>
      </w:r>
      <w:r>
        <w:rPr>
          <w:rFonts w:hint="eastAsia"/>
          <w:sz w:val="21"/>
          <w:szCs w:val="21"/>
        </w:rPr>
        <w:t>道游学读书,“三人务于精熟,而亮独观其大略。”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7.默写填空。(7分)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(1)须晴日,</w:t>
      </w:r>
      <w:r>
        <w:rPr>
          <w:rFonts w:hint="eastAsia" w:ascii="宋体" w:hAnsi="宋体" w:eastAsia="宋体" w:cs="宋体"/>
          <w:sz w:val="28"/>
          <w:szCs w:val="28"/>
        </w:rPr>
        <w:t>＿＿＿＿＿＿＿＿＿＿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＿＿＿＿＿＿＿＿＿＿＿</w:t>
      </w:r>
      <w:r>
        <w:rPr>
          <w:rFonts w:hint="eastAsia"/>
          <w:sz w:val="24"/>
          <w:szCs w:val="24"/>
        </w:rPr>
        <w:t>。(毛泽东《沁园春·雪》</w:t>
      </w:r>
    </w:p>
    <w:p>
      <w:p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(2)人知从太守游而乐,</w:t>
      </w:r>
      <w:r>
        <w:rPr>
          <w:rFonts w:hint="eastAsia" w:ascii="宋体" w:hAnsi="宋体" w:eastAsia="宋体" w:cs="宋体"/>
          <w:sz w:val="28"/>
          <w:szCs w:val="28"/>
        </w:rPr>
        <w:t>＿＿＿＿＿＿＿＿＿＿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  <w:r>
        <w:rPr>
          <w:rFonts w:hint="eastAsia"/>
          <w:sz w:val="24"/>
          <w:szCs w:val="24"/>
        </w:rPr>
        <w:t>(欧阳修《醉翁亭记》)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(3)溪云初起日沉阁,</w:t>
      </w:r>
      <w:r>
        <w:rPr>
          <w:rFonts w:hint="eastAsia" w:ascii="宋体" w:hAnsi="宋体" w:eastAsia="宋体" w:cs="宋体"/>
          <w:sz w:val="28"/>
          <w:szCs w:val="28"/>
        </w:rPr>
        <w:t>＿＿＿＿＿＿＿＿＿＿</w:t>
      </w:r>
      <w:r>
        <w:rPr>
          <w:rFonts w:hint="eastAsia"/>
          <w:sz w:val="24"/>
          <w:szCs w:val="24"/>
        </w:rPr>
        <w:t xml:space="preserve"> 。(许浑《咸阳城东楼》)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)</w:t>
      </w:r>
      <w:r>
        <w:rPr>
          <w:rFonts w:hint="eastAsia" w:ascii="宋体" w:hAnsi="宋体" w:eastAsia="宋体" w:cs="宋体"/>
          <w:sz w:val="28"/>
          <w:szCs w:val="28"/>
        </w:rPr>
        <w:t>＿＿＿＿＿＿＿＿＿＿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/>
          <w:sz w:val="24"/>
          <w:szCs w:val="24"/>
        </w:rPr>
        <w:t>蜡炬成灰泪始干。(李商隐《无题》)</w:t>
      </w:r>
    </w:p>
    <w:p>
      <w:pPr>
        <w:ind w:firstLine="480" w:firstLineChars="200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(5)人生在世,难免会遇到挫折,在这样的时刻,我们不能颓废消沉,而应该用强大的精神力量去展望未来,战胜眼前的困难。正如李白在《行路难(其一)》中所说:“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</w:rPr>
        <w:t>＿＿＿＿＿＿＿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。”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1"/>
          <w:szCs w:val="21"/>
        </w:rPr>
        <w:t xml:space="preserve"> 8.某校开展“光影流年——电影主题周”活动。活动中有一些问题,请你参与解决。(10分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  <w:r>
        <w:rPr>
          <w:rFonts w:hint="eastAsia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(1)本周五下午学校举办“电影文化”主题讲座,需推迟20分钟放学。阿德同学拟写了一条发给本班家长的短信,请你按要求帮他修改。(6分)</w:t>
      </w:r>
    </w:p>
    <w:p>
      <w:pPr>
        <w:ind w:firstLine="480"/>
        <w:rPr>
          <w:rFonts w:hint="eastAsia" w:eastAsiaTheme="minorEastAsia"/>
          <w:sz w:val="21"/>
          <w:szCs w:val="21"/>
          <w:u w:val="none"/>
          <w:lang w:eastAsia="zh-CN"/>
        </w:rPr>
      </w:pPr>
      <w:r>
        <w:rPr>
          <w:rFonts w:hint="eastAsia"/>
          <w:sz w:val="21"/>
          <w:szCs w:val="21"/>
        </w:rPr>
        <w:t>本周五下午学校举办电影文化讲座,需推迟一会儿放学,特此告知。</w:t>
      </w:r>
      <w:r>
        <w:rPr>
          <w:rFonts w:hint="eastAsia"/>
          <w:sz w:val="21"/>
          <w:szCs w:val="21"/>
          <w:u w:val="single"/>
        </w:rPr>
        <w:t>请您妥善合理安排接孩子的时间。</w:t>
      </w:r>
      <w:r>
        <w:rPr>
          <w:rFonts w:hint="eastAsia"/>
          <w:sz w:val="21"/>
          <w:szCs w:val="21"/>
          <w:u w:val="none"/>
          <w:lang w:eastAsia="zh-CN"/>
        </w:rPr>
        <w:t>谢谢！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①为表示尊重,短信开头应添加称呼及礼貌用语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</w:t>
      </w:r>
      <w:r>
        <w:rPr>
          <w:rFonts w:hint="eastAsia"/>
          <w:sz w:val="24"/>
          <w:szCs w:val="24"/>
        </w:rPr>
        <w:t xml:space="preserve"> (2分)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②短信中推迟放学的时间交代不具体,应将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＿＿＿＿＿＿</w:t>
      </w:r>
      <w:r>
        <w:rPr>
          <w:rFonts w:hint="eastAsia"/>
          <w:sz w:val="24"/>
          <w:szCs w:val="24"/>
        </w:rPr>
        <w:t>”改为</w:t>
      </w:r>
      <w:r>
        <w:rPr>
          <w:rFonts w:hint="eastAsia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sz w:val="28"/>
          <w:szCs w:val="28"/>
        </w:rPr>
        <w:t>＿＿＿＿＿＿＿</w:t>
      </w:r>
      <w:r>
        <w:rPr>
          <w:rFonts w:hint="eastAsia"/>
          <w:sz w:val="24"/>
          <w:szCs w:val="24"/>
        </w:rPr>
        <w:t>”。(2分)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③画线句子有语病,可修改为: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</w:t>
      </w:r>
      <w:r>
        <w:rPr>
          <w:rFonts w:hint="eastAsia"/>
          <w:sz w:val="24"/>
          <w:szCs w:val="24"/>
        </w:rPr>
        <w:t>(不得改变原意)(2分)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(2)学生会开展“对对联赢影票活动。请帮助小祥同学为下图中的对联选择最恰当的下联 (</w:t>
      </w:r>
      <w:r>
        <w:rPr>
          <w:rFonts w:hint="eastAsia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)(2分)</w:t>
      </w:r>
    </w:p>
    <w:p>
      <w:pPr>
        <w:rPr>
          <w:rFonts w:hint="eastAsia" w:eastAsiaTheme="minorEastAsia"/>
          <w:sz w:val="21"/>
          <w:szCs w:val="21"/>
          <w:lang w:eastAsia="zh-CN"/>
        </w:rPr>
      </w:pPr>
      <w:r>
        <w:rPr>
          <w:rFonts w:hint="eastAsia" w:eastAsiaTheme="minorEastAsia"/>
          <w:sz w:val="21"/>
          <w:szCs w:val="21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40005</wp:posOffset>
            </wp:positionV>
            <wp:extent cx="2096135" cy="685800"/>
            <wp:effectExtent l="0" t="0" r="18415" b="0"/>
            <wp:wrapSquare wrapText="bothSides"/>
            <wp:docPr id="3" name="图片 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"/>
                    <pic:cNvPicPr>
                      <a:picLocks noChangeAspect="1"/>
                    </pic:cNvPicPr>
                  </pic:nvPicPr>
                  <pic:blipFill>
                    <a:blip r:embed="rId4">
                      <a:lum contrast="18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6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A.</w:t>
      </w:r>
      <w:r>
        <w:rPr>
          <w:rFonts w:hint="eastAsia"/>
          <w:sz w:val="21"/>
          <w:szCs w:val="21"/>
        </w:rPr>
        <w:t>斗室方桌,遍览万古文章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/>
          <w:sz w:val="21"/>
          <w:szCs w:val="21"/>
        </w:rPr>
        <w:t>B.方寸镜头,透视万种风情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C.琳琅满目,经营百样繁华</w:t>
      </w:r>
      <w:r>
        <w:rPr>
          <w:rFonts w:hint="eastAsia"/>
          <w:sz w:val="21"/>
          <w:szCs w:val="21"/>
          <w:lang w:val="en-US" w:eastAsia="zh-CN"/>
        </w:rPr>
        <w:t xml:space="preserve">      </w:t>
      </w:r>
      <w:r>
        <w:rPr>
          <w:rFonts w:hint="eastAsia"/>
          <w:sz w:val="21"/>
          <w:szCs w:val="21"/>
        </w:rPr>
        <w:t>D.小小梨园,上演生旦净丑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(3)校团委组织了“戏曲电影展映”活动,并在学生中进行了两次问卷调查。结果如下:</w:t>
      </w:r>
    </w:p>
    <w:p>
      <w:pPr>
        <w:jc w:val="center"/>
        <w:rPr>
          <w:rFonts w:hint="eastAsia"/>
          <w:sz w:val="21"/>
          <w:szCs w:val="21"/>
        </w:rPr>
      </w:pPr>
      <w:r>
        <w:rPr>
          <w:rFonts w:hint="eastAsia" w:ascii="方正粗黑宋简体" w:hAnsi="方正粗黑宋简体" w:eastAsia="方正粗黑宋简体" w:cs="方正粗黑宋简体"/>
          <w:b/>
          <w:bCs/>
          <w:sz w:val="21"/>
          <w:szCs w:val="21"/>
        </w:rPr>
        <w:t>戏曲电影展映前后“喜爱与支持率”调查情况统计图</w:t>
      </w:r>
    </w:p>
    <w:p>
      <w:pPr>
        <w:jc w:val="center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eastAsiaTheme="minorEastAsia"/>
          <w:sz w:val="24"/>
          <w:szCs w:val="24"/>
          <w:lang w:eastAsia="zh-CN"/>
        </w:rPr>
        <w:drawing>
          <wp:inline distT="0" distB="0" distL="114300" distR="114300">
            <wp:extent cx="2801620" cy="1019175"/>
            <wp:effectExtent l="0" t="0" r="1778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>
                      <a:lum contras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162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仔细阅读上图,请用简洁的语言作答。(每空限10字以内,不得出现数字)(2分)</w:t>
      </w:r>
    </w:p>
    <w:p>
      <w:pPr>
        <w:ind w:firstLine="48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/>
          <w:sz w:val="24"/>
          <w:szCs w:val="24"/>
        </w:rPr>
        <w:t>①展映后,学生对戏曲电影的喜爱与支持率均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</w:t>
      </w:r>
    </w:p>
    <w:p>
      <w:p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②四部电影中,黄梅戏《天仙配》在展映前后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二、阅读理解(41分)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(一)</w:t>
      </w:r>
      <w:r>
        <w:rPr>
          <w:rFonts w:hint="eastAsia"/>
          <w:sz w:val="24"/>
          <w:szCs w:val="24"/>
        </w:rPr>
        <w:t>阅读下面的宋词,回答问题。(6分)</w:t>
      </w:r>
    </w:p>
    <w:p>
      <w:pPr>
        <w:ind w:firstLine="480"/>
        <w:jc w:val="center"/>
        <w:rPr>
          <w:rFonts w:hint="eastAsia" w:ascii="方正粗黑宋简体" w:hAnsi="方正粗黑宋简体" w:eastAsia="方正粗黑宋简体" w:cs="方正粗黑宋简体"/>
          <w:sz w:val="24"/>
          <w:szCs w:val="24"/>
        </w:rPr>
      </w:pPr>
      <w:r>
        <w:rPr>
          <w:rFonts w:hint="eastAsia" w:ascii="方正粗黑宋简体" w:hAnsi="方正粗黑宋简体" w:eastAsia="方正粗黑宋简体" w:cs="方正粗黑宋简体"/>
          <w:sz w:val="24"/>
          <w:szCs w:val="24"/>
        </w:rPr>
        <w:t>水调歌头</w:t>
      </w:r>
    </w:p>
    <w:p>
      <w:pPr>
        <w:ind w:firstLine="48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苏轼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丙辰中秋,欢饮达旦,大醉。作此篇,兼怀子由。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明月几时有?把酒问青天。不知天上宫阙,今夕是何年。我欲乘风归去,有恐琼楼玉宇,高处不胜寒。起舞弄清影,何似在人间</w:t>
      </w:r>
    </w:p>
    <w:p>
      <w:p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转朱阁,低绮户,照无眠。不应有恨,何事长向别时圆?人有悲欢离合,月有阴睛圆缺,此事古难全。但愿人长久,千里共婵娟</w:t>
      </w:r>
    </w:p>
    <w:p>
      <w:pPr>
        <w:numPr>
          <w:ilvl w:val="0"/>
          <w:numId w:val="1"/>
        </w:numPr>
        <w:ind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请赏析“起舞弄清影”中“清影”一词的表达效果。(3分)</w:t>
      </w: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＿＿＿＿＿＿＿＿＿＿＿＿＿＿＿＿＿＿＿＿＿＿＿＿＿＿＿＿</w:t>
      </w:r>
    </w:p>
    <w:p>
      <w:pPr>
        <w:numPr>
          <w:ilvl w:val="0"/>
          <w:numId w:val="0"/>
        </w:num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10.这首词表现了作者怎样的人生态度?(3分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＿＿＿＿＿＿＿＿＿＿＿＿＿＿＿＿＿＿＿＿＿＿＿＿＿＿＿＿＿＿＿＿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(二)阅读下文,回答问题。(13分)</w:t>
      </w:r>
    </w:p>
    <w:p>
      <w:pPr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1"/>
          <w:szCs w:val="21"/>
        </w:rPr>
        <w:t>【甲】嗟夫!予尝求古仁人之心,或异二者之为,何哉?不以物喜,不以己悲,居庙堂之高则忧其民,处江湖之远则忧其君。是进亦忧,退亦忧。然则何时而乐耶?其必曰“先天下之忧而忧,后天下之乐而乐”乎!噫!微斯人,吾谁与归?</w:t>
      </w:r>
    </w:p>
    <w:p>
      <w:pPr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 xml:space="preserve">    【乙】飞至孝,母留河北,遣人求访,迎归。母有痼疾,药佴必亲。母卒,水浆不入口者三日。家无姬侍。吴玠素服飞,愿与交欢2,饰名姝遗之。飞曰:“主上宵旰,岂大将安乐时?”却不受玠益敬服。少豪饮,帝戒之曰:“卿异时到河朔,乃可饮。”遂绝不饮。帝初为飞营第,飞辞曰:“敌未灭,何以家为?”或问天下何时太平,飞曰:“文臣不爱钱,武臣不惜死,天下太平矣。</w:t>
      </w:r>
    </w:p>
    <w:p>
      <w:pPr>
        <w:ind w:firstLine="480"/>
        <w:rPr>
          <w:rFonts w:hint="eastAsia" w:ascii="楷体" w:hAnsi="楷体" w:eastAsia="楷体" w:cs="楷体"/>
          <w:sz w:val="21"/>
          <w:szCs w:val="21"/>
        </w:rPr>
      </w:pPr>
      <w:r>
        <w:rPr>
          <w:rFonts w:hint="eastAsia" w:ascii="楷体" w:hAnsi="楷体" w:eastAsia="楷体" w:cs="楷体"/>
          <w:sz w:val="21"/>
          <w:szCs w:val="21"/>
        </w:rPr>
        <w:t>【注释】①吴玠:南宋抗金名将。②交欢:结交而取得对方欢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心。</w:t>
      </w:r>
      <w:r>
        <w:rPr>
          <w:rFonts w:hint="eastAsia" w:ascii="楷体" w:hAnsi="楷体" w:eastAsia="楷体" w:cs="楷体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sz w:val="21"/>
          <w:szCs w:val="21"/>
        </w:rPr>
        <w:t>③姝:美女。④宵旰:“宵衣旰食”的省略语。宵衣,天不亮就穿衣起床;旰食,天很晚了才吃饭。形容勤于政事。⑤第:府第,住宅</w:t>
      </w:r>
    </w:p>
    <w:p>
      <w:pPr>
        <w:numPr>
          <w:ilvl w:val="0"/>
          <w:numId w:val="0"/>
        </w:numPr>
        <w:ind w:left="480" w:lef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  <w:lang w:val="en-US" w:eastAsia="zh-CN"/>
        </w:rPr>
        <w:t>11.</w:t>
      </w:r>
      <w:r>
        <w:rPr>
          <w:rFonts w:hint="eastAsia"/>
          <w:sz w:val="21"/>
          <w:szCs w:val="21"/>
        </w:rPr>
        <w:t>解释下列句子中加点的词。(5分)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(1)或异二者之为</w:t>
      </w:r>
      <w:r>
        <w:rPr>
          <w:rFonts w:hint="eastAsia"/>
          <w:sz w:val="24"/>
          <w:szCs w:val="24"/>
          <w:lang w:val="en-US" w:eastAsia="zh-CN"/>
        </w:rPr>
        <w:t xml:space="preserve">        </w:t>
      </w:r>
      <w:r>
        <w:rPr>
          <w:rFonts w:hint="eastAsia"/>
          <w:sz w:val="24"/>
          <w:szCs w:val="24"/>
        </w:rPr>
        <w:t>为</w:t>
      </w:r>
      <w:r>
        <w:rPr>
          <w:rFonts w:hint="eastAsia" w:ascii="宋体" w:hAnsi="宋体" w:eastAsia="宋体" w:cs="宋体"/>
          <w:sz w:val="28"/>
          <w:szCs w:val="28"/>
        </w:rPr>
        <w:t>＿＿＿＿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(2)微斯人,吾谁与归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rFonts w:hint="eastAsia"/>
          <w:sz w:val="24"/>
          <w:szCs w:val="24"/>
        </w:rPr>
        <w:t>微</w:t>
      </w:r>
      <w:r>
        <w:rPr>
          <w:rFonts w:hint="eastAsia" w:ascii="宋体" w:hAnsi="宋体" w:eastAsia="宋体" w:cs="宋体"/>
          <w:sz w:val="28"/>
          <w:szCs w:val="28"/>
        </w:rPr>
        <w:t>＿＿＿＿</w:t>
      </w:r>
    </w:p>
    <w:p>
      <w:pPr>
        <w:ind w:firstLine="480"/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(3)吴玠素服飞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素</w:t>
      </w:r>
      <w:r>
        <w:rPr>
          <w:rFonts w:hint="eastAsia" w:ascii="宋体" w:hAnsi="宋体" w:eastAsia="宋体" w:cs="宋体"/>
          <w:sz w:val="28"/>
          <w:szCs w:val="28"/>
        </w:rPr>
        <w:t>＿＿＿＿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>(4)玠益敬服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>益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＿＿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(5)不以物喜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</w:rPr>
        <w:t>以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＿＿＿</w:t>
      </w:r>
    </w:p>
    <w:p>
      <w:pPr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 xml:space="preserve">    12.用现代汉语翻译下列语句。(4分</w:t>
      </w:r>
      <w:r>
        <w:rPr>
          <w:rFonts w:hint="eastAsia"/>
          <w:sz w:val="24"/>
          <w:szCs w:val="24"/>
          <w:lang w:eastAsia="zh-CN"/>
        </w:rPr>
        <w:t>）</w:t>
      </w:r>
    </w:p>
    <w:p>
      <w:pPr>
        <w:ind w:firstLine="480" w:firstLineChars="200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(1)居庙堂之高则忧其民,处江湖之远则忧其君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</w:t>
      </w:r>
    </w:p>
    <w:p>
      <w:pPr>
        <w:numPr>
          <w:ilvl w:val="0"/>
          <w:numId w:val="2"/>
        </w:numPr>
        <w:ind w:left="48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文臣不爱钱,武臣不惜死,天下太平矣。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</w:t>
      </w:r>
    </w:p>
    <w:p>
      <w:pPr>
        <w:numPr>
          <w:ilvl w:val="0"/>
          <w:numId w:val="3"/>
        </w:numPr>
        <w:ind w:left="480" w:leftChars="0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甲文作者提出的观点与乙文岳飞的看法有哪些异同点?(2分)</w:t>
      </w:r>
    </w:p>
    <w:p>
      <w:pPr>
        <w:numPr>
          <w:ilvl w:val="0"/>
          <w:numId w:val="0"/>
        </w:numPr>
        <w:ind w:left="480" w:leftChars="0"/>
        <w:rPr>
          <w:rFonts w:hint="eastAsia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＿＿＿＿＿＿＿＿＿＿＿＿＿＿＿＿＿＿＿＿＿＿＿＿＿＿＿＿＿＿＿＿＿＿＿</w:t>
      </w:r>
    </w:p>
    <w:p>
      <w:pPr>
        <w:ind w:left="479" w:leftChars="228" w:firstLine="0" w:firstLine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14.甲文中提到了“古仁人之心”,既包括为人处世的旷达胸襟,也包含高尚的政治抱负。下面诗词中提出了怎样的“仁人之</w:t>
      </w:r>
      <w:r>
        <w:rPr>
          <w:rFonts w:hint="eastAsia"/>
          <w:sz w:val="24"/>
          <w:szCs w:val="24"/>
          <w:lang w:eastAsia="zh-CN"/>
        </w:rPr>
        <w:t>心”</w:t>
      </w:r>
      <w:r>
        <w:rPr>
          <w:rFonts w:hint="eastAsia"/>
          <w:sz w:val="24"/>
          <w:szCs w:val="24"/>
        </w:rPr>
        <w:t>用作品原句回答。(2分)</w:t>
      </w:r>
    </w:p>
    <w:p>
      <w:pPr>
        <w:numPr>
          <w:ilvl w:val="0"/>
          <w:numId w:val="0"/>
        </w:numPr>
        <w:ind w:left="480"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《爱莲说》: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《破阵子·为陈同甫赋壮词以寄之》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(三)阅读下文,回答问题。(7分)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“颜值”是当前社会热词,人们关注和重视外貌,喜欢用各种方式提升自己的“颜值”。甚至有不少毕业生因为即将面试而走进整形医院,希望通过整容为面试吃一颗“定心丸”。爱美之心,人皆有之。拥有让人赏心悦目的容颜,确实更容易给人留下好的第一印象,增加一份竟争的筹码。但是,任何整容手段都会有风险,美貌也有保质期,稍有不慎,美容不成反毁容;更何况,再美的容貌也有老去的一天。</w:t>
      </w:r>
    </w:p>
    <w:p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一个人一生最可靠的颜值并不是皮相上的外在中美,而是因奋斗产生的内在之美,比如丰富的知识,美好的性情,出众的气质等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奋斗增添丰富的知识。奋斗的人励志勤学,刻苦磨炼,不断丰富自己的知识积累,增长自身才干,能够健康成长不断进步,在激情奋斗中绽放青春光芒,这才是美的源泉,与其冒着巨大风险在动刀,不如多花些时间和精力读书、思考、实践。</w:t>
      </w:r>
    </w:p>
    <w:p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奋斗塑造美好的性情。奋斗的人,最开心。俗话说“相由心生”,内在善良温暖的 然眉眼柔和,内心坚定乐观的人必然经常喜在眉梢,而内心忧郁自寻烦恼的人往往愁眉苦脸。你也许不能决定五官的组合,但能决定五官组合而成的表情;你也许无法决定五官的形状,却可以决定五官呈现的柔和度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奋斗形成出众的气质。中国古语云“腹有诗书气自华”。高尔基也说过,“学问改变气质”。对生活乐观、对未来有信心,就是最好的美容。即使相貌不济也不必自卑,相反,努力奋斗积极进取,就会让自己的眉宇间散发出生动、智慧的神采,继而鹤立鸡群,脱颖而出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>奋斗才是最可靠的“颜值”。奋斗的青春最美丽。只有努力掌握创新创业的本领,提升内在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的核心竞争力，</w:t>
      </w:r>
      <w:r>
        <w:rPr>
          <w:rFonts w:hint="eastAsia" w:ascii="楷体" w:hAnsi="楷体" w:eastAsia="楷体" w:cs="楷体"/>
          <w:sz w:val="24"/>
          <w:szCs w:val="24"/>
        </w:rPr>
        <w:t>自信地融入时代发展的滚滚大潮中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，才能</w:t>
      </w:r>
      <w:r>
        <w:rPr>
          <w:rFonts w:hint="eastAsia" w:ascii="楷体" w:hAnsi="楷体" w:eastAsia="楷体" w:cs="楷体"/>
          <w:sz w:val="24"/>
          <w:szCs w:val="24"/>
        </w:rPr>
        <w:t xml:space="preserve">划出最美丽的弧线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eastAsia" w:ascii="楷体" w:hAnsi="楷体" w:eastAsia="楷体" w:cs="楷体"/>
          <w:sz w:val="24"/>
          <w:szCs w:val="24"/>
        </w:rPr>
        <w:t>(选自《湖北日报》有删改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15.请结合本文拟写一个标题,要求能够体现全文的主要观点。</w:t>
      </w:r>
      <w:r>
        <w:rPr>
          <w:rFonts w:hint="eastAsia"/>
          <w:sz w:val="21"/>
          <w:szCs w:val="21"/>
          <w:lang w:eastAsia="zh-CN"/>
        </w:rPr>
        <w:t>（</w:t>
      </w:r>
      <w:r>
        <w:rPr>
          <w:rFonts w:hint="eastAsia"/>
          <w:sz w:val="21"/>
          <w:szCs w:val="21"/>
          <w:lang w:val="en-US" w:eastAsia="zh-CN"/>
        </w:rPr>
        <w:t>2分</w:t>
      </w:r>
      <w:r>
        <w:rPr>
          <w:rFonts w:hint="eastAsia"/>
          <w:sz w:val="21"/>
          <w:szCs w:val="21"/>
          <w:lang w:eastAsia="zh-CN"/>
        </w:rPr>
        <w:t>）</w:t>
      </w:r>
    </w:p>
    <w:p>
      <w:pPr>
        <w:rPr>
          <w:rFonts w:hint="eastAsia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＿＿＿＿＿＿＿＿＿＿＿＿＿＿＿＿＿＿＿＿＿＿＿＿＿＿＿＿＿＿＿＿＿＿＿＿</w:t>
      </w:r>
    </w:p>
    <w:p>
      <w:pPr>
        <w:numPr>
          <w:ilvl w:val="0"/>
          <w:numId w:val="4"/>
        </w:num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选出下列理解和分析不符合原文的一项是 (</w:t>
      </w:r>
      <w:r>
        <w:rPr>
          <w:rFonts w:hint="eastAsia"/>
          <w:sz w:val="21"/>
          <w:szCs w:val="21"/>
          <w:lang w:val="en-US" w:eastAsia="zh-CN"/>
        </w:rPr>
        <w:t xml:space="preserve">     </w:t>
      </w:r>
      <w:r>
        <w:rPr>
          <w:rFonts w:hint="eastAsia"/>
          <w:sz w:val="21"/>
          <w:szCs w:val="21"/>
        </w:rPr>
        <w:t>)(2分)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A.不少毕业生因为即将面试而走进整形医院,是希望通过整形为面试增加一份竞争的筹码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B.作者不赞成整容是因为他认为任何整容手段都会有很大风险,而且正如也无法改变五官呈现的柔和度。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C.作者认为与其整容,不如多花些时间和精力读书、思考、实践,最好的美容就是对生活乐观,对未来有信心。</w:t>
      </w:r>
    </w:p>
    <w:p>
      <w:pPr>
        <w:ind w:left="420" w:hanging="420" w:hanging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 xml:space="preserve">    D.邓稼先年轻时放弃优越的生活条件,投身于艰苦的“两弹星”研制工作。他的青春是奋斗的,也是美丽的。</w:t>
      </w:r>
    </w:p>
    <w:p>
      <w:pPr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17.作者认为应该从哪几个方面着手才能真正提高“颜值”?(3分)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＿＿＿＿＿＿＿＿＿＿＿＿＿＿</w:t>
      </w:r>
      <w:r>
        <w:rPr>
          <w:rFonts w:hint="eastAsia"/>
          <w:sz w:val="24"/>
          <w:szCs w:val="24"/>
        </w:rPr>
        <w:t xml:space="preserve"> 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（四）阅读下面两个语段,完成</w:t>
      </w:r>
      <w:r>
        <w:rPr>
          <w:rFonts w:hint="eastAsia"/>
          <w:sz w:val="24"/>
          <w:szCs w:val="24"/>
          <w:lang w:val="en-US" w:eastAsia="zh-CN"/>
        </w:rPr>
        <w:t>18-21</w:t>
      </w:r>
      <w:r>
        <w:rPr>
          <w:rFonts w:hint="eastAsia"/>
          <w:sz w:val="24"/>
          <w:szCs w:val="24"/>
          <w:lang w:eastAsia="zh-CN"/>
        </w:rPr>
        <w:t>题。(共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  <w:lang w:eastAsia="zh-CN"/>
        </w:rPr>
        <w:t>分)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(一)鱼,我所欲也;熊掌,亦我所欲也。二者不可得兼,舍鱼而取熊掌者也。生,亦我所欲也;义,亦我所欲也。</w:t>
      </w:r>
      <w:r>
        <w:rPr>
          <w:rFonts w:hint="eastAsia" w:ascii="楷体" w:hAnsi="楷体" w:eastAsia="楷体" w:cs="楷体"/>
          <w:sz w:val="24"/>
          <w:szCs w:val="24"/>
          <w:u w:val="single"/>
          <w:lang w:eastAsia="zh-CN"/>
        </w:rPr>
        <w:t>二者不可得兼,舍</w:t>
      </w:r>
      <w:r>
        <w:rPr>
          <w:rFonts w:hint="eastAsia" w:ascii="楷体" w:hAnsi="楷体" w:eastAsia="楷体" w:cs="楷体"/>
          <w:sz w:val="24"/>
          <w:szCs w:val="24"/>
          <w:u w:val="single"/>
          <w:em w:val="dot"/>
          <w:lang w:eastAsia="zh-CN"/>
        </w:rPr>
        <w:t>生</w:t>
      </w:r>
      <w:r>
        <w:rPr>
          <w:rFonts w:hint="eastAsia" w:ascii="楷体" w:hAnsi="楷体" w:eastAsia="楷体" w:cs="楷体"/>
          <w:sz w:val="24"/>
          <w:szCs w:val="24"/>
          <w:u w:val="single"/>
          <w:lang w:eastAsia="zh-CN"/>
        </w:rPr>
        <w:t>而取义者也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。生亦我所欲,所欲有甚于生者,故不为苟得也;死亦我所恶,所恶有甚于死者,故患有所不辟也。如使人之所欲莫甚于生,则凡可以得生者何不用也?使人之所恶莫甚于死者,则凡可以辟患者何不为也?由是则生而有不用也;由是则可以辟患而有不为也。是故所欲有甚于生者,所恶有甚于死者。非独贤者有是</w:t>
      </w:r>
      <w:r>
        <w:rPr>
          <w:rFonts w:hint="eastAsia" w:ascii="楷体" w:hAnsi="楷体" w:eastAsia="楷体" w:cs="楷体"/>
          <w:sz w:val="24"/>
          <w:szCs w:val="24"/>
          <w:em w:val="dot"/>
          <w:lang w:eastAsia="zh-CN"/>
        </w:rPr>
        <w:t>心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也,人皆有之,贤者能勿丧耳。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   箪食,一豆羹,得之则生,弗得则死。呼尔而与之,行道之人弗</w:t>
      </w:r>
      <w:r>
        <w:rPr>
          <w:rFonts w:hint="eastAsia" w:ascii="楷体" w:hAnsi="楷体" w:eastAsia="楷体" w:cs="楷体"/>
          <w:sz w:val="24"/>
          <w:szCs w:val="24"/>
          <w:em w:val="dot"/>
          <w:lang w:eastAsia="zh-CN"/>
        </w:rPr>
        <w:t>受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;蹴尔而与之,乞人不屑也。万钟则不辩礼义而受之,万钟于我何加焉!为宫室之美,妻妾之奉,所识</w:t>
      </w:r>
      <w:r>
        <w:rPr>
          <w:rFonts w:hint="eastAsia" w:ascii="楷体" w:hAnsi="楷体" w:eastAsia="楷体" w:cs="楷体"/>
          <w:sz w:val="24"/>
          <w:szCs w:val="24"/>
          <w:em w:val="dot"/>
          <w:lang w:eastAsia="zh-CN"/>
        </w:rPr>
        <w:t>穷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乏者得我与?乡为身死而不受,今为宫室之美为之;乡为身死而不受,今为妻妾之奉为之;乡为身死而不受,今为所识穷乏者得我而为之:是亦不可以已乎?此之谓失其本心</w:t>
      </w:r>
    </w:p>
    <w:p>
      <w:pPr>
        <w:ind w:firstLine="480"/>
        <w:jc w:val="righ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   (选自《鱼我所欲也》)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(二)余是夕宿日本使馆,君</w:t>
      </w:r>
      <w:r>
        <w:rPr>
          <w:rFonts w:hint="eastAsia" w:ascii="楷体" w:hAnsi="楷体" w:eastAsia="楷体" w:cs="楷体"/>
          <w:sz w:val="24"/>
          <w:szCs w:val="24"/>
          <w:vertAlign w:val="superscript"/>
          <w:lang w:eastAsia="zh-CN"/>
        </w:rPr>
        <w:t>①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竟日不出门,以待捕者。捕者既不至,则于其明日入日本使馆与余相见,劝东游,且携所著书及诗文辞稿本数册家书一箧托焉,曰:“不有行者,无以图将来;不有死者,无以酬圣主。今南海之生死未可卜,程婴、杵白,月照、西乡</w:t>
      </w:r>
      <w:r>
        <w:rPr>
          <w:rFonts w:hint="eastAsia" w:ascii="楷体" w:hAnsi="楷体" w:eastAsia="楷体" w:cs="楷体"/>
          <w:sz w:val="24"/>
          <w:szCs w:val="24"/>
          <w:vertAlign w:val="superscript"/>
          <w:lang w:eastAsia="zh-CN"/>
        </w:rPr>
        <w:t>②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吾与足下分任之。”遂相与一抱而别。初七、八、九三日,君复与侠士谋救皇上,事卒不成。初十日遂被逮。被逮之前一日,日本志士数辈苦劝君东游,君不听。再四强</w:t>
      </w:r>
      <w:r>
        <w:rPr>
          <w:rFonts w:hint="eastAsia" w:ascii="楷体" w:hAnsi="楷体" w:eastAsia="楷体" w:cs="楷体"/>
          <w:sz w:val="24"/>
          <w:szCs w:val="24"/>
          <w:vertAlign w:val="superscript"/>
          <w:lang w:eastAsia="zh-CN"/>
        </w:rPr>
        <w:t>③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之,君曰:“各国变法,无不从流血而成。今中国未闻有因变法而流血者,此国之所以不昌也。有之,请自嗣同始!”卒不去,故及于难</w:t>
      </w:r>
    </w:p>
    <w:p>
      <w:pPr>
        <w:ind w:firstLine="480"/>
        <w:jc w:val="right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   (节选自梁启超《谭嗣同传》)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注:①君:指谭嗣同,清代维新变法志士。“戊戌变法”失败后,清王朝大肆捕杀维新派人士,谭嗣同位列其中。②月照、西乡:月照是明治维新时期的和尚,西乡是明治维新的大臣西乡隆盛。二人都主张推翻幕府统治。革命行动失败后,二人在西南萨摩海边投海自尽,月照圆寂,西乡隆盛存活。后来西乡隆盛辅佐明治成就维新大业,成为明治三杰 。③强:规劝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  <w:lang w:eastAsia="zh-CN"/>
        </w:rPr>
        <w:t>.下面各组句子中,加点词语意思相同的一项是（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）(3分)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A.心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非独贤者有是</w:t>
      </w:r>
      <w:r>
        <w:rPr>
          <w:rFonts w:hint="eastAsia" w:eastAsiaTheme="minorEastAsia"/>
          <w:sz w:val="24"/>
          <w:szCs w:val="24"/>
          <w:em w:val="dot"/>
          <w:lang w:eastAsia="zh-CN"/>
        </w:rPr>
        <w:t>心</w:t>
      </w:r>
      <w:r>
        <w:rPr>
          <w:rFonts w:hint="eastAsia"/>
          <w:sz w:val="24"/>
          <w:szCs w:val="24"/>
          <w:lang w:eastAsia="zh-CN"/>
        </w:rPr>
        <w:t>也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eastAsia="zh-CN"/>
        </w:rPr>
        <w:t>则有</w:t>
      </w:r>
      <w:r>
        <w:rPr>
          <w:rFonts w:hint="eastAsia" w:eastAsiaTheme="minorEastAsia"/>
          <w:sz w:val="24"/>
          <w:szCs w:val="24"/>
          <w:em w:val="dot"/>
          <w:lang w:eastAsia="zh-CN"/>
        </w:rPr>
        <w:t>心</w:t>
      </w:r>
      <w:r>
        <w:rPr>
          <w:rFonts w:hint="eastAsia"/>
          <w:sz w:val="24"/>
          <w:szCs w:val="24"/>
          <w:lang w:eastAsia="zh-CN"/>
        </w:rPr>
        <w:t>旷神怡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 xml:space="preserve"> B.生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舍</w:t>
      </w:r>
      <w:r>
        <w:rPr>
          <w:rFonts w:hint="eastAsia" w:eastAsiaTheme="minorEastAsia"/>
          <w:sz w:val="24"/>
          <w:szCs w:val="24"/>
          <w:em w:val="dot"/>
          <w:lang w:eastAsia="zh-CN"/>
        </w:rPr>
        <w:t>生</w:t>
      </w:r>
      <w:r>
        <w:rPr>
          <w:rFonts w:hint="eastAsia"/>
          <w:sz w:val="24"/>
          <w:szCs w:val="24"/>
          <w:lang w:eastAsia="zh-CN"/>
        </w:rPr>
        <w:t xml:space="preserve">而取义者也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同舍</w:t>
      </w:r>
      <w:r>
        <w:rPr>
          <w:rFonts w:hint="eastAsia" w:eastAsiaTheme="minorEastAsia"/>
          <w:sz w:val="24"/>
          <w:szCs w:val="24"/>
          <w:em w:val="dot"/>
          <w:lang w:eastAsia="zh-CN"/>
        </w:rPr>
        <w:t>生</w:t>
      </w:r>
      <w:r>
        <w:rPr>
          <w:rFonts w:hint="eastAsia"/>
          <w:sz w:val="24"/>
          <w:szCs w:val="24"/>
          <w:lang w:eastAsia="zh-CN"/>
        </w:rPr>
        <w:t>皆被绮绣</w:t>
      </w:r>
    </w:p>
    <w:p>
      <w:pPr>
        <w:ind w:firstLine="960" w:firstLineChars="40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C.穷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所识</w:t>
      </w:r>
      <w:r>
        <w:rPr>
          <w:rFonts w:hint="eastAsia" w:eastAsiaTheme="minorEastAsia"/>
          <w:sz w:val="24"/>
          <w:szCs w:val="24"/>
          <w:em w:val="dot"/>
          <w:lang w:eastAsia="zh-CN"/>
        </w:rPr>
        <w:t>穷</w:t>
      </w:r>
      <w:r>
        <w:rPr>
          <w:rFonts w:hint="eastAsia"/>
          <w:sz w:val="24"/>
          <w:szCs w:val="24"/>
          <w:lang w:eastAsia="zh-CN"/>
        </w:rPr>
        <w:t>乏者得我与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欲</w:t>
      </w:r>
      <w:r>
        <w:rPr>
          <w:rFonts w:hint="eastAsia" w:eastAsiaTheme="minorEastAsia"/>
          <w:sz w:val="24"/>
          <w:szCs w:val="24"/>
          <w:em w:val="dot"/>
          <w:lang w:eastAsia="zh-CN"/>
        </w:rPr>
        <w:t>穷</w:t>
      </w:r>
      <w:r>
        <w:rPr>
          <w:rFonts w:hint="eastAsia"/>
          <w:sz w:val="24"/>
          <w:szCs w:val="24"/>
          <w:lang w:eastAsia="zh-CN"/>
        </w:rPr>
        <w:t>其林</w:t>
      </w:r>
      <w:r>
        <w:rPr>
          <w:rFonts w:hint="eastAsia"/>
          <w:sz w:val="24"/>
          <w:szCs w:val="24"/>
          <w:lang w:val="en-US" w:eastAsia="zh-CN"/>
        </w:rPr>
        <w:t xml:space="preserve">       D.</w:t>
      </w:r>
      <w:r>
        <w:rPr>
          <w:rFonts w:hint="eastAsia"/>
          <w:sz w:val="24"/>
          <w:szCs w:val="24"/>
          <w:lang w:eastAsia="zh-CN"/>
        </w:rPr>
        <w:t>受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  <w:lang w:eastAsia="zh-CN"/>
        </w:rPr>
        <w:t>行道之人弗</w:t>
      </w:r>
      <w:r>
        <w:rPr>
          <w:rFonts w:hint="eastAsia" w:eastAsiaTheme="minorEastAsia"/>
          <w:sz w:val="24"/>
          <w:szCs w:val="24"/>
          <w:em w:val="dot"/>
          <w:lang w:eastAsia="zh-CN"/>
        </w:rPr>
        <w:t>受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 w:eastAsiaTheme="minorEastAsia"/>
          <w:sz w:val="24"/>
          <w:szCs w:val="24"/>
          <w:em w:val="dot"/>
          <w:lang w:eastAsia="zh-CN"/>
        </w:rPr>
        <w:t>受</w:t>
      </w:r>
      <w:r>
        <w:rPr>
          <w:rFonts w:hint="eastAsia"/>
          <w:sz w:val="24"/>
          <w:szCs w:val="24"/>
          <w:lang w:eastAsia="zh-CN"/>
        </w:rPr>
        <w:t>任于败军之际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  <w:lang w:eastAsia="zh-CN"/>
        </w:rPr>
        <w:t>.把语段(一)中画横线的句子翻译成现代汉语。(3分)</w:t>
      </w:r>
    </w:p>
    <w:p>
      <w:pPr>
        <w:ind w:firstLine="48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二者不可得兼,舍生而取义者也。</w:t>
      </w:r>
      <w:r>
        <w:rPr>
          <w:rFonts w:hint="eastAsia" w:ascii="宋体" w:hAnsi="宋体" w:eastAsia="宋体" w:cs="宋体"/>
          <w:sz w:val="28"/>
          <w:szCs w:val="28"/>
        </w:rPr>
        <w:t>＿＿＿＿＿＿＿＿＿＿＿＿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20.</w:t>
      </w:r>
      <w:r>
        <w:rPr>
          <w:rFonts w:hint="eastAsia"/>
          <w:sz w:val="24"/>
          <w:szCs w:val="24"/>
          <w:lang w:eastAsia="zh-CN"/>
        </w:rPr>
        <w:t>语段(一)是怎样提出中心论点的?(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  <w:lang w:eastAsia="zh-CN"/>
        </w:rPr>
        <w:t>分)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lang w:eastAsia="zh-CN"/>
        </w:rPr>
        <w:t>.语段(二)中刻画了谭嗣同怎样的人物形象?语段(一)中的哪句话能概括其品质?(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eastAsia="zh-CN"/>
        </w:rPr>
        <w:t>分)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＿＿＿＿＿＿＿＿＿＿＿＿＿＿＿＿＿＿＿＿＿＿＿＿＿＿＿＿＿＿＿＿＿＿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 xml:space="preserve"> 四、作文(50分)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  <w:lang w:eastAsia="zh-CN"/>
        </w:rPr>
        <w:t>.)题目:其实,我更需要</w:t>
      </w:r>
      <w:r>
        <w:rPr>
          <w:rFonts w:hint="eastAsia" w:ascii="宋体" w:hAnsi="宋体" w:eastAsia="宋体" w:cs="宋体"/>
          <w:sz w:val="28"/>
          <w:szCs w:val="28"/>
        </w:rPr>
        <w:t>＿＿＿＿＿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要求:①先在横线上填写合适的内容,把题目补充完整,然后作文。</w:t>
      </w:r>
    </w:p>
    <w:p>
      <w:pPr>
        <w:ind w:firstLine="48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rFonts w:hint="eastAsia"/>
          <w:sz w:val="24"/>
          <w:szCs w:val="24"/>
          <w:lang w:eastAsia="zh-CN"/>
        </w:rPr>
        <w:t>②除诗歌外,文体不限。600字左右。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③文中不得出现真实的人名、校名、地名。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答案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1.A2.D3.C4.B5.C6.D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7.(1)看红装素裹分外妖娆(2)而不知太守之乐其乐也(3)山雨欲来风满楼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(4)春蚕到死丝方尽(5)长风破浪会有时直挂云帆济沧海</w:t>
      </w:r>
    </w:p>
    <w:p>
      <w:pPr>
        <w:ind w:left="479" w:leftChars="228" w:firstLine="64" w:firstLineChars="27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8.(1)①示例:各位家长,您好!②一会儿20分钟③请您妥善安排接孩子的时间(或“请您合理安排接孩子的时间”)(2)B(3)示例:①明显提高②均最受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9.清影“意为清冷的影子,营造孤独、凄清的氛围,表现了词人的孤独、苦闷。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10.表现了词人乐观旷达的人生态度。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11.(1)心情(2)如果没有(3)一向,向来(4)更加(5)因为</w:t>
      </w:r>
    </w:p>
    <w:p>
      <w:pPr>
        <w:numPr>
          <w:ilvl w:val="0"/>
          <w:numId w:val="0"/>
        </w:numPr>
        <w:ind w:left="48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12.(1)处在朝廷的高位上做官,则为百姓忧虑;处在僻远的江湖中,则替君主担忧。</w:t>
      </w:r>
    </w:p>
    <w:p>
      <w:pPr>
        <w:numPr>
          <w:ilvl w:val="0"/>
          <w:numId w:val="0"/>
        </w:numPr>
        <w:ind w:left="480" w:left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(2)文臣不贪财,武将不怕死,天下就太平了。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13.同:忧国忧民,先忧后乐。异:乙文所写关于天下太平的看法是甲文所没有的</w:t>
      </w:r>
    </w:p>
    <w:p>
      <w:pPr>
        <w:ind w:left="719" w:leftChars="228" w:hanging="240" w:hangingChars="1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14.出淤泥而不染,濯清涟而不妖。僵卧孤村不自哀,尚思为国戍轮台。了却君王天下事,赢得生前身后名。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15.示例:奋斗(才)是最可靠的“颜值”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16.B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17.(1)增添丰富知识;(2)塑造美好情性情;(3)形成(培养)出众的气质</w:t>
      </w:r>
    </w:p>
    <w:p>
      <w:pPr>
        <w:ind w:firstLine="48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18.D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19.两样东西不能同时都得到的话,就只好舍弃生命而选取大义了。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20.文章开篇运用比喻论证(或设喻)的方法,把生命比作鱼,把义比作熊掌,认为义比生命更珍贵,就像熊掌比鱼更珍贵一样,通过比较(或类比)引出“舍生取义”的论点。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21.语段(二)中谭嗣同急公好义,面对清廷的捕杀,首先想到的是自己的朋友,规劝朋友离开,置自己安危于不顾;刚毅果断,一旦下定决心为革命牺牲,就不会改变。语段(一)中的“舍生而取义者也”可以概括谭嗣同的品质。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22.略</w:t>
      </w: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</w:p>
    <w:p>
      <w:pPr>
        <w:ind w:firstLine="48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</w:t>
      </w:r>
    </w:p>
    <w:sectPr>
      <w:pgSz w:w="11906" w:h="16838"/>
      <w:pgMar w:top="567" w:right="567" w:bottom="567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4FE94F"/>
    <w:multiLevelType w:val="singleLevel"/>
    <w:tmpl w:val="B44FE94F"/>
    <w:lvl w:ilvl="0" w:tentative="0">
      <w:start w:val="2"/>
      <w:numFmt w:val="decimal"/>
      <w:lvlText w:val="(%1)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1">
    <w:nsid w:val="047EB873"/>
    <w:multiLevelType w:val="singleLevel"/>
    <w:tmpl w:val="047EB873"/>
    <w:lvl w:ilvl="0" w:tentative="0">
      <w:start w:val="13"/>
      <w:numFmt w:val="decimal"/>
      <w:lvlText w:val="%1."/>
      <w:lvlJc w:val="left"/>
      <w:pPr>
        <w:tabs>
          <w:tab w:val="left" w:pos="312"/>
        </w:tabs>
        <w:ind w:left="480" w:leftChars="0" w:firstLine="0" w:firstLineChars="0"/>
      </w:pPr>
    </w:lvl>
  </w:abstractNum>
  <w:abstractNum w:abstractNumId="2">
    <w:nsid w:val="0D46A50B"/>
    <w:multiLevelType w:val="singleLevel"/>
    <w:tmpl w:val="0D46A50B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429678B"/>
    <w:multiLevelType w:val="singleLevel"/>
    <w:tmpl w:val="6429678B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EE00BFF"/>
    <w:rsid w:val="0BE91589"/>
    <w:rsid w:val="1EE00BFF"/>
    <w:rsid w:val="431815D4"/>
    <w:rsid w:val="60D468DC"/>
    <w:rsid w:val="636763F5"/>
    <w:rsid w:val="642B5917"/>
    <w:rsid w:val="643F76A8"/>
    <w:rsid w:val="6DA74657"/>
    <w:rsid w:val="7C800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2021-01-17T12:10:00Z</dcterms:created>
  <dc:creator>潮平两岸阔</dc:creator>
  <cp:lastModifiedBy>Administrator</cp:lastModifiedBy>
  <dcterms:modified xsi:type="dcterms:W3CDTF">2021-01-24T08:00:35Z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